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1E18F8" w:rsidRPr="004D4290" w:rsidTr="001E18F8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1E18F8" w:rsidRPr="004D4290" w:rsidRDefault="001E18F8" w:rsidP="004D4290">
            <w:pPr>
              <w:autoSpaceDE w:val="0"/>
              <w:autoSpaceDN w:val="0"/>
              <w:adjustRightInd w:val="0"/>
              <w:jc w:val="center"/>
              <w:rPr>
                <w:rFonts w:eastAsia="Calibri"/>
                <w:iCs w:val="0"/>
                <w:sz w:val="28"/>
                <w:szCs w:val="28"/>
                <w:lang w:eastAsia="en-US"/>
              </w:rPr>
            </w:pP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УТВЕРЖДЕНО</w:t>
            </w:r>
          </w:p>
          <w:p w:rsidR="001E18F8" w:rsidRPr="004D4290" w:rsidRDefault="001E18F8" w:rsidP="004D4290">
            <w:pPr>
              <w:autoSpaceDE w:val="0"/>
              <w:autoSpaceDN w:val="0"/>
              <w:adjustRightInd w:val="0"/>
              <w:jc w:val="center"/>
              <w:rPr>
                <w:rFonts w:eastAsia="Calibri"/>
                <w:iCs w:val="0"/>
                <w:sz w:val="28"/>
                <w:szCs w:val="28"/>
                <w:lang w:eastAsia="en-US"/>
              </w:rPr>
            </w:pP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 xml:space="preserve">постановлением </w:t>
            </w:r>
            <w:r w:rsidR="008C12CF"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А</w:t>
            </w: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дминистрации</w:t>
            </w:r>
          </w:p>
          <w:p w:rsidR="001E18F8" w:rsidRPr="004D4290" w:rsidRDefault="001E18F8" w:rsidP="004D4290">
            <w:pPr>
              <w:autoSpaceDE w:val="0"/>
              <w:autoSpaceDN w:val="0"/>
              <w:adjustRightInd w:val="0"/>
              <w:jc w:val="center"/>
              <w:rPr>
                <w:rFonts w:eastAsia="Calibri"/>
                <w:iCs w:val="0"/>
                <w:sz w:val="28"/>
                <w:szCs w:val="28"/>
                <w:lang w:eastAsia="en-US"/>
              </w:rPr>
            </w:pP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 xml:space="preserve">Хасынского </w:t>
            </w:r>
            <w:r w:rsidR="008C12CF"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муниципального округа Магаданской области</w:t>
            </w:r>
          </w:p>
          <w:p w:rsidR="001E18F8" w:rsidRPr="004D4290" w:rsidRDefault="008C12CF" w:rsidP="004D429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Cs w:val="0"/>
                <w:sz w:val="28"/>
                <w:szCs w:val="28"/>
                <w:lang w:eastAsia="en-US"/>
              </w:rPr>
            </w:pP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о</w:t>
            </w:r>
            <w:r w:rsidR="002D5AED"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 xml:space="preserve">т </w:t>
            </w: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____</w:t>
            </w:r>
            <w:r w:rsidR="004D4290">
              <w:rPr>
                <w:rFonts w:eastAsia="Calibri"/>
                <w:iCs w:val="0"/>
                <w:sz w:val="28"/>
                <w:szCs w:val="28"/>
                <w:lang w:eastAsia="en-US"/>
              </w:rPr>
              <w:t>_</w:t>
            </w: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_________</w:t>
            </w:r>
            <w:r w:rsidR="002D5AED"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 xml:space="preserve"> № </w:t>
            </w:r>
            <w:r w:rsidRPr="004D4290">
              <w:rPr>
                <w:rFonts w:eastAsia="Calibri"/>
                <w:iCs w:val="0"/>
                <w:sz w:val="28"/>
                <w:szCs w:val="28"/>
                <w:lang w:eastAsia="en-US"/>
              </w:rPr>
              <w:t>_____</w:t>
            </w:r>
          </w:p>
        </w:tc>
      </w:tr>
    </w:tbl>
    <w:p w:rsidR="001E18F8" w:rsidRPr="004D4290" w:rsidRDefault="001E18F8" w:rsidP="004D4290">
      <w:pPr>
        <w:autoSpaceDE w:val="0"/>
        <w:autoSpaceDN w:val="0"/>
        <w:adjustRightInd w:val="0"/>
        <w:jc w:val="center"/>
        <w:rPr>
          <w:rFonts w:eastAsia="Calibri"/>
          <w:iCs w:val="0"/>
          <w:sz w:val="28"/>
          <w:szCs w:val="28"/>
          <w:lang w:eastAsia="en-US"/>
        </w:rPr>
      </w:pPr>
    </w:p>
    <w:p w:rsidR="001E18F8" w:rsidRPr="004D4290" w:rsidRDefault="001E18F8" w:rsidP="004D4290">
      <w:pPr>
        <w:autoSpaceDE w:val="0"/>
        <w:autoSpaceDN w:val="0"/>
        <w:adjustRightInd w:val="0"/>
        <w:jc w:val="center"/>
        <w:rPr>
          <w:rFonts w:eastAsia="Calibri"/>
          <w:iCs w:val="0"/>
          <w:sz w:val="28"/>
          <w:szCs w:val="28"/>
          <w:lang w:eastAsia="en-US"/>
        </w:rPr>
      </w:pPr>
    </w:p>
    <w:p w:rsidR="00B02FDC" w:rsidRPr="004D4290" w:rsidRDefault="00B02FDC" w:rsidP="004D4290">
      <w:pPr>
        <w:autoSpaceDE w:val="0"/>
        <w:autoSpaceDN w:val="0"/>
        <w:adjustRightInd w:val="0"/>
        <w:jc w:val="center"/>
        <w:rPr>
          <w:rFonts w:eastAsia="Calibri"/>
          <w:iCs w:val="0"/>
          <w:sz w:val="28"/>
          <w:szCs w:val="28"/>
          <w:lang w:eastAsia="en-US"/>
        </w:rPr>
      </w:pPr>
    </w:p>
    <w:p w:rsidR="005108C6" w:rsidRPr="004D4290" w:rsidRDefault="001E18F8" w:rsidP="004D4290">
      <w:pPr>
        <w:autoSpaceDE w:val="0"/>
        <w:autoSpaceDN w:val="0"/>
        <w:adjustRightInd w:val="0"/>
        <w:jc w:val="center"/>
        <w:rPr>
          <w:rFonts w:eastAsia="Calibri"/>
          <w:b/>
          <w:iCs w:val="0"/>
          <w:sz w:val="28"/>
          <w:szCs w:val="28"/>
          <w:lang w:eastAsia="en-US"/>
        </w:rPr>
      </w:pPr>
      <w:r w:rsidRPr="004D4290">
        <w:rPr>
          <w:rFonts w:eastAsia="Calibri"/>
          <w:b/>
          <w:iCs w:val="0"/>
          <w:sz w:val="28"/>
          <w:szCs w:val="28"/>
          <w:lang w:eastAsia="en-US"/>
        </w:rPr>
        <w:t>ПОЛОЖЕНИЕ</w:t>
      </w:r>
    </w:p>
    <w:p w:rsidR="001B7A26" w:rsidRDefault="005108C6" w:rsidP="004D42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4290">
        <w:rPr>
          <w:rFonts w:eastAsia="Calibri"/>
          <w:b/>
          <w:iCs w:val="0"/>
          <w:sz w:val="28"/>
          <w:szCs w:val="28"/>
          <w:lang w:eastAsia="en-US"/>
        </w:rPr>
        <w:t xml:space="preserve">о </w:t>
      </w:r>
      <w:r w:rsidR="00154E46" w:rsidRPr="004D4290">
        <w:rPr>
          <w:rFonts w:eastAsia="Calibri"/>
          <w:b/>
          <w:iCs w:val="0"/>
          <w:sz w:val="28"/>
          <w:szCs w:val="28"/>
          <w:lang w:eastAsia="en-US"/>
        </w:rPr>
        <w:t xml:space="preserve">создании и деятельности </w:t>
      </w:r>
      <w:r w:rsidR="00154E46" w:rsidRPr="004D4290">
        <w:rPr>
          <w:b/>
          <w:sz w:val="28"/>
          <w:szCs w:val="28"/>
        </w:rPr>
        <w:t xml:space="preserve">рабочей группы муниципального образования «Хасынский муниципальный округ Магаданской </w:t>
      </w:r>
    </w:p>
    <w:p w:rsidR="001B7A26" w:rsidRDefault="00154E46" w:rsidP="004D42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4290">
        <w:rPr>
          <w:b/>
          <w:sz w:val="28"/>
          <w:szCs w:val="28"/>
        </w:rPr>
        <w:t xml:space="preserve">области» межведомственной комиссии по противодействию </w:t>
      </w:r>
    </w:p>
    <w:p w:rsidR="001B7A26" w:rsidRDefault="00154E46" w:rsidP="004D42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4290">
        <w:rPr>
          <w:b/>
          <w:sz w:val="28"/>
          <w:szCs w:val="28"/>
        </w:rPr>
        <w:t xml:space="preserve">нелегальной занятости на территории </w:t>
      </w:r>
    </w:p>
    <w:p w:rsidR="005108C6" w:rsidRPr="004D4290" w:rsidRDefault="00154E46" w:rsidP="004D42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4290">
        <w:rPr>
          <w:b/>
          <w:sz w:val="28"/>
          <w:szCs w:val="28"/>
        </w:rPr>
        <w:t>Магаданской области</w:t>
      </w:r>
    </w:p>
    <w:p w:rsidR="00154E46" w:rsidRPr="004D4290" w:rsidRDefault="00154E46" w:rsidP="004D4290">
      <w:pPr>
        <w:autoSpaceDE w:val="0"/>
        <w:autoSpaceDN w:val="0"/>
        <w:adjustRightInd w:val="0"/>
        <w:jc w:val="center"/>
        <w:rPr>
          <w:rFonts w:eastAsia="Calibri"/>
          <w:iCs w:val="0"/>
          <w:sz w:val="28"/>
          <w:szCs w:val="28"/>
          <w:lang w:eastAsia="en-US"/>
        </w:rPr>
      </w:pPr>
    </w:p>
    <w:p w:rsidR="00154E46" w:rsidRPr="004D4290" w:rsidRDefault="004D4290" w:rsidP="004D4290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iCs w:val="0"/>
          <w:sz w:val="28"/>
          <w:szCs w:val="28"/>
          <w:lang w:eastAsia="en-US"/>
        </w:rPr>
      </w:pPr>
      <w:r>
        <w:rPr>
          <w:rFonts w:eastAsiaTheme="minorHAnsi"/>
          <w:b/>
          <w:iCs w:val="0"/>
          <w:sz w:val="28"/>
          <w:szCs w:val="28"/>
          <w:lang w:eastAsia="en-US"/>
        </w:rPr>
        <w:t>1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>. Общие положения</w:t>
      </w:r>
    </w:p>
    <w:p w:rsidR="00154E46" w:rsidRPr="004D4290" w:rsidRDefault="00154E46" w:rsidP="004D4290">
      <w:pPr>
        <w:autoSpaceDE w:val="0"/>
        <w:autoSpaceDN w:val="0"/>
        <w:adjustRightInd w:val="0"/>
        <w:jc w:val="center"/>
        <w:rPr>
          <w:rFonts w:eastAsiaTheme="minorHAnsi"/>
          <w:iCs w:val="0"/>
          <w:sz w:val="28"/>
          <w:szCs w:val="28"/>
          <w:lang w:eastAsia="en-US"/>
        </w:rPr>
      </w:pP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1. Настоящее Положение определяет порядок создания и деятельности рабоч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>ей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групп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 xml:space="preserve">ы </w:t>
      </w:r>
      <w:r w:rsidR="00ED1504" w:rsidRPr="004D4290">
        <w:rPr>
          <w:sz w:val="28"/>
          <w:szCs w:val="28"/>
        </w:rPr>
        <w:t>муниципального образования «Хасынский муниципальный округ Магаданской области» межв</w:t>
      </w:r>
      <w:bookmarkStart w:id="0" w:name="_GoBack"/>
      <w:bookmarkEnd w:id="0"/>
      <w:r w:rsidR="00ED1504" w:rsidRPr="004D4290">
        <w:rPr>
          <w:sz w:val="28"/>
          <w:szCs w:val="28"/>
        </w:rPr>
        <w:t>едомственной комиссии по противодействию нелегальной занятости на территории Магаданской области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 xml:space="preserve"> </w:t>
      </w:r>
      <w:r w:rsidRPr="004D4290">
        <w:rPr>
          <w:rFonts w:eastAsiaTheme="minorHAnsi"/>
          <w:iCs w:val="0"/>
          <w:sz w:val="28"/>
          <w:szCs w:val="28"/>
          <w:lang w:eastAsia="en-US"/>
        </w:rPr>
        <w:t>(далее - рабочая группа).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2. Рабочая группа создается в целях выполнения задач,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возложенных на межведомственную комиссию 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>по противодействию формированию просроченной задолженности по заработной плате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(далее - межведомственная комиссия), и является ее неотъемлемой частью.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3. Рабоч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 xml:space="preserve">ая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групп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>а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в своей деятельности руководству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>е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тся </w:t>
      </w:r>
      <w:hyperlink r:id="rId7" w:history="1">
        <w:r w:rsidRPr="004D4290">
          <w:rPr>
            <w:rFonts w:eastAsiaTheme="minorHAnsi"/>
            <w:iCs w:val="0"/>
            <w:sz w:val="28"/>
            <w:szCs w:val="28"/>
            <w:lang w:eastAsia="en-US"/>
          </w:rPr>
          <w:t>Конституцией</w:t>
        </w:r>
      </w:hyperlink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Российской Федерации, федеральными законами, нормативными правовыми актами Президента Российской Федерации, Правительства Российской Федерации, законами и иными нормативными правовыми актами Магаданской области, а также настоящим Положением.</w:t>
      </w:r>
    </w:p>
    <w:p w:rsidR="00154E46" w:rsidRPr="004D4290" w:rsidRDefault="004D4290" w:rsidP="004D4290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iCs w:val="0"/>
          <w:sz w:val="28"/>
          <w:szCs w:val="28"/>
          <w:lang w:eastAsia="en-US"/>
        </w:rPr>
      </w:pPr>
      <w:r>
        <w:rPr>
          <w:rFonts w:eastAsiaTheme="minorHAnsi"/>
          <w:b/>
          <w:iCs w:val="0"/>
          <w:sz w:val="28"/>
          <w:szCs w:val="28"/>
          <w:lang w:eastAsia="en-US"/>
        </w:rPr>
        <w:t>2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>. Организационные основы деятельности рабоч</w:t>
      </w:r>
      <w:r w:rsidR="00ED1504" w:rsidRPr="004D4290">
        <w:rPr>
          <w:rFonts w:eastAsiaTheme="minorHAnsi"/>
          <w:b/>
          <w:iCs w:val="0"/>
          <w:sz w:val="28"/>
          <w:szCs w:val="28"/>
          <w:lang w:eastAsia="en-US"/>
        </w:rPr>
        <w:t>ей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 xml:space="preserve"> групп</w:t>
      </w:r>
      <w:r w:rsidR="00ED1504" w:rsidRPr="004D4290">
        <w:rPr>
          <w:rFonts w:eastAsiaTheme="minorHAnsi"/>
          <w:b/>
          <w:iCs w:val="0"/>
          <w:sz w:val="28"/>
          <w:szCs w:val="28"/>
          <w:lang w:eastAsia="en-US"/>
        </w:rPr>
        <w:t>ы</w:t>
      </w:r>
    </w:p>
    <w:p w:rsidR="00154E46" w:rsidRPr="004D4290" w:rsidRDefault="00154E46" w:rsidP="004D4290">
      <w:pPr>
        <w:autoSpaceDE w:val="0"/>
        <w:autoSpaceDN w:val="0"/>
        <w:adjustRightInd w:val="0"/>
        <w:jc w:val="center"/>
        <w:rPr>
          <w:rFonts w:eastAsiaTheme="minorHAnsi"/>
          <w:iCs w:val="0"/>
          <w:sz w:val="20"/>
          <w:szCs w:val="20"/>
          <w:lang w:eastAsia="en-US"/>
        </w:rPr>
      </w:pP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4. Рабочая группа состоит из председателя рабочей группы, заместителя председателя рабочей группы, секретаря рабочей группы и членов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lastRenderedPageBreak/>
        <w:t>Председатель рабочей группы, заместитель председателя рабочей группы и секретарь рабочей группы назначаются председателем межведомственной комиссии.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5. Состав членов рабочей группы формируется председателем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6. Председатель рабочей группы, заместитель председателя рабочей группы и секретарь рабочей группы назначаются из числа представителей органа местного самоуправления Магаданской области.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7. Председатель рабочей группы руководит деятельностью рабочей группы и несет ответственность за выполнение возложенных на рабочую группу задач.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В случае отсутствия председателя рабочей группы его полномочия осуществляет заместитель председателя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8. Работа рабоч</w:t>
      </w:r>
      <w:r w:rsidR="00B850BB" w:rsidRPr="004D4290">
        <w:rPr>
          <w:rFonts w:eastAsiaTheme="minorHAnsi"/>
          <w:iCs w:val="0"/>
          <w:sz w:val="28"/>
          <w:szCs w:val="28"/>
          <w:lang w:eastAsia="en-US"/>
        </w:rPr>
        <w:t>ей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групп</w:t>
      </w:r>
      <w:r w:rsidR="00B850BB" w:rsidRPr="004D4290">
        <w:rPr>
          <w:rFonts w:eastAsiaTheme="minorHAnsi"/>
          <w:iCs w:val="0"/>
          <w:sz w:val="28"/>
          <w:szCs w:val="28"/>
          <w:lang w:eastAsia="en-US"/>
        </w:rPr>
        <w:t>ы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осуществляется в форме заседаний,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которые могут быть проведены в очном формате или в формате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видео-конференц-связи.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9. Заседания рабочей группы проводятся по мере необходимости,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но не менее одного раза в квартал.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10. Заседание рабочей группы считается правомочным, если на нем присутствует более половины ее членов.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Заседания рабочей группы ведет председатель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11. Решения рабочей группы принимаются большинством голосов присутствующих на заседании членов рабочей группы. В случае равенства голосов решающим является голос председательствующего на заседании членов рабочей группы.</w:t>
      </w:r>
    </w:p>
    <w:p w:rsidR="00154E46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12. Члены рабочей группы не вправе разглашать сведения, составляющие служебную, коммерческую или налоговую тайну, ставшие им известными в ходе работы рабочей группы.</w:t>
      </w:r>
    </w:p>
    <w:p w:rsidR="004D4290" w:rsidRDefault="004D4290" w:rsidP="004D429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iCs w:val="0"/>
          <w:sz w:val="28"/>
          <w:szCs w:val="28"/>
          <w:lang w:eastAsia="en-US"/>
        </w:rPr>
      </w:pPr>
    </w:p>
    <w:p w:rsidR="004D4290" w:rsidRPr="004D4290" w:rsidRDefault="004D4290" w:rsidP="004D429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iCs w:val="0"/>
          <w:sz w:val="28"/>
          <w:szCs w:val="28"/>
          <w:lang w:eastAsia="en-US"/>
        </w:rPr>
      </w:pP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lastRenderedPageBreak/>
        <w:t>13. Секретарь рабочей группы: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1) осуществляет организационное и техническое обеспечение рабочей группы;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2) формирует повестку дня заседания с учетом предложений членов рабочей группы, передает проект повестки дня заседания на утверждение председателю рабочей группы;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3) извещает членов рабочей группы о дате, времени и месте заседания рабочей группы, организует подготовку информационных материалов для рассмотрения на заседаниях рабочей группы, ведет протоколы заседаний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14. Решения рабочей группы оформляются протоколом, который подписывает председатель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15. Решения рабочей группы, принятые в пределах ее компетенции, в течение 5 рабочих дней со дня проведения заседания рабочей группы направляются членам рабочей группы, а также приглашенным и (или) заслушанным на заседаниях рабочей группы работодателям и (или) учредителям организаций.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16. Контроль за исполнением решений рабочей группы осуществляет председатель (заместитель председателя) рабочей группы.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17. В случае неисполнения работодателями, заслушанными на заседаниях рабочей группы, решений рабочей группы данная информация направляется председателем (заместителем председателя) рабочей группы в Государственную инспекцию труда в Магаданской области и органы прокуратуры для принятия мер реагирования, а также для информирования в межведомственную комиссию.</w:t>
      </w:r>
    </w:p>
    <w:p w:rsidR="00154E46" w:rsidRPr="004D4290" w:rsidRDefault="004D4290" w:rsidP="004D4290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iCs w:val="0"/>
          <w:sz w:val="28"/>
          <w:szCs w:val="28"/>
          <w:lang w:eastAsia="en-US"/>
        </w:rPr>
      </w:pPr>
      <w:r>
        <w:rPr>
          <w:rFonts w:eastAsiaTheme="minorHAnsi"/>
          <w:b/>
          <w:iCs w:val="0"/>
          <w:sz w:val="28"/>
          <w:szCs w:val="28"/>
          <w:lang w:eastAsia="en-US"/>
        </w:rPr>
        <w:t>3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>. Задачи рабоч</w:t>
      </w:r>
      <w:r w:rsidR="00ED1504" w:rsidRPr="004D4290">
        <w:rPr>
          <w:rFonts w:eastAsiaTheme="minorHAnsi"/>
          <w:b/>
          <w:iCs w:val="0"/>
          <w:sz w:val="28"/>
          <w:szCs w:val="28"/>
          <w:lang w:eastAsia="en-US"/>
        </w:rPr>
        <w:t xml:space="preserve">ей 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>групп</w:t>
      </w:r>
      <w:r w:rsidR="00ED1504" w:rsidRPr="004D4290">
        <w:rPr>
          <w:rFonts w:eastAsiaTheme="minorHAnsi"/>
          <w:b/>
          <w:iCs w:val="0"/>
          <w:sz w:val="28"/>
          <w:szCs w:val="28"/>
          <w:lang w:eastAsia="en-US"/>
        </w:rPr>
        <w:t>ы</w:t>
      </w:r>
    </w:p>
    <w:p w:rsidR="00154E46" w:rsidRPr="004D4290" w:rsidRDefault="00154E46" w:rsidP="004D4290">
      <w:pPr>
        <w:autoSpaceDE w:val="0"/>
        <w:autoSpaceDN w:val="0"/>
        <w:adjustRightInd w:val="0"/>
        <w:jc w:val="center"/>
        <w:rPr>
          <w:rFonts w:eastAsiaTheme="minorHAnsi"/>
          <w:iCs w:val="0"/>
          <w:sz w:val="20"/>
          <w:szCs w:val="20"/>
          <w:lang w:eastAsia="en-US"/>
        </w:rPr>
      </w:pP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18. Основными задачами рабоч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>ей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групп</w:t>
      </w:r>
      <w:r w:rsidR="00ED1504" w:rsidRPr="004D4290">
        <w:rPr>
          <w:rFonts w:eastAsiaTheme="minorHAnsi"/>
          <w:iCs w:val="0"/>
          <w:sz w:val="28"/>
          <w:szCs w:val="28"/>
          <w:lang w:eastAsia="en-US"/>
        </w:rPr>
        <w:t>ы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являются: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а) оказание содействия Государственной инспекции труда в Магаданской области и органам прокуратуры в проведении профилактических мероприятий на территории соответствующего </w:t>
      </w:r>
      <w:r w:rsidRPr="004D4290">
        <w:rPr>
          <w:rFonts w:eastAsiaTheme="minorHAnsi"/>
          <w:iCs w:val="0"/>
          <w:sz w:val="28"/>
          <w:szCs w:val="28"/>
          <w:lang w:eastAsia="en-US"/>
        </w:rPr>
        <w:lastRenderedPageBreak/>
        <w:t>муниципального образования Магаданской области, направленных на недопущение формирования просроченной задолженности по заработной плате, в том числе на выявление и последующее устранение причин и условий, способствующих ее формированию;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б) осуществление информационного взаимодействия с органами государственной власти в Магаданской области, государственными внебюджетными фондами, организациями и гражданами в целях выявления фактов формирования просроченной задолженности по заработной плате, а также предупреждения и обеспечения погашения просроченной задолженности 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в) подготовка предложений для межведомственной комиссии (при необходимости) о принятии региональных планов, предусматривающих мероприятия по противодействию формированию просроченной задолженности по заработной плате и погашению выявленной просроченной задолженности по заработной плате (с учетом мнения территориальной трехсторонней комиссии по регулированию социально-трудовых отношений);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г) анализ рисков формирования просроченной задолженности по заработной плате и разработка профилактических мер, направленных на недопущение и предупреждение формирования просроченной задолженности 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д) анализ и систематизация информации о выявленных фактах формирования просроченной задолженности 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е) осуществление взаимодействия с министерством труда и социальной политики Магаданской области по вопросам осуществления мониторинга просроченной задолженности по заработной плате.</w:t>
      </w:r>
    </w:p>
    <w:p w:rsidR="00154E46" w:rsidRPr="004D4290" w:rsidRDefault="004D4290" w:rsidP="004D4290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iCs w:val="0"/>
          <w:sz w:val="28"/>
          <w:szCs w:val="28"/>
          <w:lang w:eastAsia="en-US"/>
        </w:rPr>
      </w:pPr>
      <w:r>
        <w:rPr>
          <w:rFonts w:eastAsiaTheme="minorHAnsi"/>
          <w:b/>
          <w:iCs w:val="0"/>
          <w:sz w:val="28"/>
          <w:szCs w:val="28"/>
          <w:lang w:eastAsia="en-US"/>
        </w:rPr>
        <w:t>4.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 xml:space="preserve"> Полномочия и права рабоч</w:t>
      </w:r>
      <w:r w:rsidR="00AD40FD" w:rsidRPr="004D4290">
        <w:rPr>
          <w:rFonts w:eastAsiaTheme="minorHAnsi"/>
          <w:b/>
          <w:iCs w:val="0"/>
          <w:sz w:val="28"/>
          <w:szCs w:val="28"/>
          <w:lang w:eastAsia="en-US"/>
        </w:rPr>
        <w:t>ей</w:t>
      </w:r>
      <w:r w:rsidR="00154E46" w:rsidRPr="004D4290">
        <w:rPr>
          <w:rFonts w:eastAsiaTheme="minorHAnsi"/>
          <w:b/>
          <w:iCs w:val="0"/>
          <w:sz w:val="28"/>
          <w:szCs w:val="28"/>
          <w:lang w:eastAsia="en-US"/>
        </w:rPr>
        <w:t xml:space="preserve"> групп</w:t>
      </w:r>
      <w:r w:rsidR="00AD40FD" w:rsidRPr="004D4290">
        <w:rPr>
          <w:rFonts w:eastAsiaTheme="minorHAnsi"/>
          <w:b/>
          <w:iCs w:val="0"/>
          <w:sz w:val="28"/>
          <w:szCs w:val="28"/>
          <w:lang w:eastAsia="en-US"/>
        </w:rPr>
        <w:t>ы</w:t>
      </w:r>
    </w:p>
    <w:p w:rsidR="00154E46" w:rsidRPr="004D4290" w:rsidRDefault="00154E46" w:rsidP="004D4290">
      <w:pPr>
        <w:autoSpaceDE w:val="0"/>
        <w:autoSpaceDN w:val="0"/>
        <w:adjustRightInd w:val="0"/>
        <w:jc w:val="center"/>
        <w:rPr>
          <w:rFonts w:eastAsiaTheme="minorHAnsi"/>
          <w:iCs w:val="0"/>
          <w:sz w:val="20"/>
          <w:szCs w:val="20"/>
          <w:lang w:eastAsia="en-US"/>
        </w:rPr>
      </w:pP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19. Рабочая группа имеет право: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а) приглашать на заседания рабочей группы работодателей (представителей работодателя) и (или) учредителей организаций, в </w:t>
      </w:r>
      <w:r w:rsidRPr="004D4290">
        <w:rPr>
          <w:rFonts w:eastAsiaTheme="minorHAnsi"/>
          <w:iCs w:val="0"/>
          <w:sz w:val="28"/>
          <w:szCs w:val="28"/>
          <w:lang w:eastAsia="en-US"/>
        </w:rPr>
        <w:lastRenderedPageBreak/>
        <w:t xml:space="preserve">отношении которых имеются сведения о возможной просроченной задолженности по заработной плате, а также должностных лиц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и специалистов (экспертов) органов и организаций, не входящих в состав рабочей группы;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б) запрашивать у органов государственной власти и государственных внебюджетных фондов информацию, касающуюся вопросов формирования просроченной задолженности 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в) запрашивать у работодателей и (или) учредителей организаций,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в отношении которых имеются сведения о возможной просроченной задолженности по заработной плате, информацию о просроченной задолженности 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г) осуществлять информирование граждан в средствах массовой информации о правах и гарантиях работников на выплату заработной платы в полном объеме и в срок, установленный законодательством Российской Федерации;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д) оказывать организациям содействие (в том числе формирование предложений) по взысканию дебиторской задолженности, финансовому оздоровлению, сохранению действующих производств, поиску потенциальных инвесторов, оптимизации затрат, снижению издержек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и предупреждению несостоятельности (банкротства);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е) оказывать работодателям содействие в разработке дорожных карт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по погашению просроченной задолженности по заработной плате конкретных организаций, в том числе для организаций, находящихся в конкурсном производстве;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ж) проводить разъяснительную работу по обеспечению трудовых прав работников.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20. Рабочая группа в рамках</w:t>
      </w:r>
      <w:r w:rsidR="00AD40FD" w:rsidRPr="004D4290">
        <w:rPr>
          <w:rFonts w:eastAsiaTheme="minorHAnsi"/>
          <w:iCs w:val="0"/>
          <w:sz w:val="28"/>
          <w:szCs w:val="28"/>
          <w:lang w:eastAsia="en-US"/>
        </w:rPr>
        <w:t>,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возложенных на нее задач осуществляет: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а) выявление причин образования просроченной задолженности </w:t>
      </w:r>
      <w:r w:rsidR="004D4290">
        <w:rPr>
          <w:rFonts w:eastAsiaTheme="minorHAnsi"/>
          <w:iCs w:val="0"/>
          <w:sz w:val="28"/>
          <w:szCs w:val="28"/>
          <w:lang w:eastAsia="en-US"/>
        </w:rPr>
        <w:t xml:space="preserve">                       </w:t>
      </w:r>
      <w:r w:rsidRPr="004D4290">
        <w:rPr>
          <w:rFonts w:eastAsiaTheme="minorHAnsi"/>
          <w:iCs w:val="0"/>
          <w:sz w:val="28"/>
          <w:szCs w:val="28"/>
          <w:lang w:eastAsia="en-US"/>
        </w:rPr>
        <w:t>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lastRenderedPageBreak/>
        <w:t>б) проведение анализа реализации мер, направленных на противодействие формированию просроченной задолженности по заработной плате и на погашение просроченной задолженности по заработной плате перед работниками организаций, находящихся на территории муниципального образования Магаданской области, а также результатов работы рабочей группы;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в) заслушивание работодателей (представителей работодателя) и (или) учредителей организаций, допустивших возникновение просроченной задолженности по заработной плате;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г) направление в Государственную инспекцию труда в Магаданской области и органы прокуратуры, органы муниципального контроля информации для принятия мер реагирования в порядке, установленном законодательством Российской Федерации;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д) обеспечение размещения на официальном сайте органа местного самоуправления муниципального образования Магаданской области в информаци</w:t>
      </w:r>
      <w:r w:rsidR="004D4290">
        <w:rPr>
          <w:rFonts w:eastAsiaTheme="minorHAnsi"/>
          <w:iCs w:val="0"/>
          <w:sz w:val="28"/>
          <w:szCs w:val="28"/>
          <w:lang w:eastAsia="en-US"/>
        </w:rPr>
        <w:t>онно-телекоммуникационной сети «</w:t>
      </w:r>
      <w:r w:rsidRPr="004D4290">
        <w:rPr>
          <w:rFonts w:eastAsiaTheme="minorHAnsi"/>
          <w:iCs w:val="0"/>
          <w:sz w:val="28"/>
          <w:szCs w:val="28"/>
          <w:lang w:eastAsia="en-US"/>
        </w:rPr>
        <w:t>Интернет</w:t>
      </w:r>
      <w:r w:rsidR="004D4290">
        <w:rPr>
          <w:rFonts w:eastAsiaTheme="minorHAnsi"/>
          <w:iCs w:val="0"/>
          <w:sz w:val="28"/>
          <w:szCs w:val="28"/>
          <w:lang w:eastAsia="en-US"/>
        </w:rPr>
        <w:t>»</w:t>
      </w:r>
      <w:r w:rsidRPr="004D4290">
        <w:rPr>
          <w:rFonts w:eastAsiaTheme="minorHAnsi"/>
          <w:iCs w:val="0"/>
          <w:sz w:val="28"/>
          <w:szCs w:val="28"/>
          <w:lang w:eastAsia="en-US"/>
        </w:rPr>
        <w:t xml:space="preserve"> информации о результатах работы рабочей группы;</w:t>
      </w:r>
    </w:p>
    <w:p w:rsidR="00154E46" w:rsidRPr="004D4290" w:rsidRDefault="00154E46" w:rsidP="001B7A2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 w:val="0"/>
          <w:sz w:val="28"/>
          <w:szCs w:val="28"/>
          <w:lang w:eastAsia="en-US"/>
        </w:rPr>
      </w:pPr>
      <w:r w:rsidRPr="004D4290">
        <w:rPr>
          <w:rFonts w:eastAsiaTheme="minorHAnsi"/>
          <w:iCs w:val="0"/>
          <w:sz w:val="28"/>
          <w:szCs w:val="28"/>
          <w:lang w:eastAsia="en-US"/>
        </w:rPr>
        <w:t>е) направление протоколов заседаний рабочей группы в межведомственную комиссию в течение 5 рабочих со дня проведения заседания рабочей группы.</w:t>
      </w:r>
    </w:p>
    <w:p w:rsidR="00154E46" w:rsidRPr="004D4290" w:rsidRDefault="00154E46" w:rsidP="004D4290">
      <w:pPr>
        <w:autoSpaceDE w:val="0"/>
        <w:autoSpaceDN w:val="0"/>
        <w:adjustRightInd w:val="0"/>
        <w:jc w:val="center"/>
        <w:rPr>
          <w:rFonts w:eastAsiaTheme="minorHAnsi"/>
          <w:iCs w:val="0"/>
          <w:sz w:val="28"/>
          <w:szCs w:val="28"/>
          <w:lang w:eastAsia="en-US"/>
        </w:rPr>
      </w:pPr>
    </w:p>
    <w:p w:rsidR="005108C6" w:rsidRDefault="005108C6" w:rsidP="004D42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4290" w:rsidRPr="004D4290" w:rsidRDefault="004D4290" w:rsidP="004D429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4D4290" w:rsidRPr="004D4290" w:rsidSect="004D429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FCA" w:rsidRDefault="00BA5FCA" w:rsidP="001E18F8">
      <w:r>
        <w:separator/>
      </w:r>
    </w:p>
  </w:endnote>
  <w:endnote w:type="continuationSeparator" w:id="0">
    <w:p w:rsidR="00BA5FCA" w:rsidRDefault="00BA5FCA" w:rsidP="001E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FCA" w:rsidRDefault="00BA5FCA" w:rsidP="001E18F8">
      <w:r>
        <w:separator/>
      </w:r>
    </w:p>
  </w:footnote>
  <w:footnote w:type="continuationSeparator" w:id="0">
    <w:p w:rsidR="00BA5FCA" w:rsidRDefault="00BA5FCA" w:rsidP="001E1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850484"/>
      <w:docPartObj>
        <w:docPartGallery w:val="Page Numbers (Top of Page)"/>
        <w:docPartUnique/>
      </w:docPartObj>
    </w:sdtPr>
    <w:sdtEndPr/>
    <w:sdtContent>
      <w:p w:rsidR="001E18F8" w:rsidRDefault="001E18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A2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42"/>
    <w:rsid w:val="00095826"/>
    <w:rsid w:val="000E25F8"/>
    <w:rsid w:val="00154E46"/>
    <w:rsid w:val="001843CB"/>
    <w:rsid w:val="001B7A26"/>
    <w:rsid w:val="001E18F8"/>
    <w:rsid w:val="002D5AED"/>
    <w:rsid w:val="004D4290"/>
    <w:rsid w:val="005108C6"/>
    <w:rsid w:val="006D5BE4"/>
    <w:rsid w:val="00730899"/>
    <w:rsid w:val="007474E4"/>
    <w:rsid w:val="008B2468"/>
    <w:rsid w:val="008C12CF"/>
    <w:rsid w:val="008E0E42"/>
    <w:rsid w:val="0091471D"/>
    <w:rsid w:val="00930C28"/>
    <w:rsid w:val="009A4169"/>
    <w:rsid w:val="00A641D7"/>
    <w:rsid w:val="00AD40FD"/>
    <w:rsid w:val="00B02FDC"/>
    <w:rsid w:val="00B850BB"/>
    <w:rsid w:val="00BA5FCA"/>
    <w:rsid w:val="00BB799E"/>
    <w:rsid w:val="00C1787F"/>
    <w:rsid w:val="00D37023"/>
    <w:rsid w:val="00DD55A2"/>
    <w:rsid w:val="00E65357"/>
    <w:rsid w:val="00E86ED4"/>
    <w:rsid w:val="00E90FAC"/>
    <w:rsid w:val="00ED1504"/>
    <w:rsid w:val="00FD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F49CE-D493-4129-B5FC-CBE47A6F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8C6"/>
    <w:pPr>
      <w:spacing w:after="0" w:line="240" w:lineRule="auto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18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18F8"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E18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18F8"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53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5357"/>
    <w:rPr>
      <w:rFonts w:ascii="Tahoma" w:eastAsia="Times New Roman" w:hAnsi="Tahoma" w:cs="Tahoma"/>
      <w:bCs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87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F082F-9E5E-4C91-890C-8E518048A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 Елена Владимировна</dc:creator>
  <cp:keywords/>
  <dc:description/>
  <cp:lastModifiedBy>Онищенко Светлана Васильевна</cp:lastModifiedBy>
  <cp:revision>19</cp:revision>
  <cp:lastPrinted>2025-08-18T00:06:00Z</cp:lastPrinted>
  <dcterms:created xsi:type="dcterms:W3CDTF">2015-10-25T23:45:00Z</dcterms:created>
  <dcterms:modified xsi:type="dcterms:W3CDTF">2025-08-18T00:07:00Z</dcterms:modified>
</cp:coreProperties>
</file>